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B6" w:rsidRPr="007D61B6" w:rsidRDefault="007D61B6" w:rsidP="007D61B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61B6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7D61B6" w:rsidRDefault="007D61B6" w:rsidP="007D61B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D61B6">
        <w:rPr>
          <w:rFonts w:ascii="Times New Roman" w:eastAsia="Times New Roman" w:hAnsi="Times New Roman" w:cs="Times New Roman"/>
          <w:b/>
          <w:lang w:eastAsia="ru-RU"/>
        </w:rPr>
        <w:t>для закупки №0132300034121000148</w:t>
      </w:r>
    </w:p>
    <w:p w:rsidR="007D61B6" w:rsidRPr="007D61B6" w:rsidRDefault="007D61B6" w:rsidP="007D61B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43"/>
        <w:gridCol w:w="6214"/>
      </w:tblGrid>
      <w:tr w:rsidR="007D61B6" w:rsidRPr="007D61B6" w:rsidTr="007D61B6">
        <w:tc>
          <w:tcPr>
            <w:tcW w:w="2000" w:type="pct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0132300034121000148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офисной мебели Администрации городского округа Навашинский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Заказчик</w:t>
            </w: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Контактное лицо: Софронова Ирина Васильевна – главный специалист управления делами Администрации городского округа Навашинский Контактный телефон: 8(83175) 57153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lang w:eastAsia="ru-RU"/>
              </w:rPr>
              <w:t>26.11.2021 10:00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lang w:eastAsia="ru-RU"/>
              </w:rPr>
              <w:t>29.11.2021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lang w:eastAsia="ru-RU"/>
              </w:rPr>
              <w:t>30.11.2021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lang w:eastAsia="ru-RU"/>
              </w:rPr>
              <w:t>85190.19</w:t>
            </w: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59"/>
              <w:gridCol w:w="2057"/>
              <w:gridCol w:w="2058"/>
              <w:gridCol w:w="2058"/>
              <w:gridCol w:w="3205"/>
            </w:tblGrid>
            <w:tr w:rsidR="007D61B6" w:rsidRPr="007D61B6" w:rsidTr="007D61B6"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D61B6" w:rsidRPr="007D61B6" w:rsidTr="007D61B6"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85190.19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85190.19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66"/>
              <w:gridCol w:w="835"/>
              <w:gridCol w:w="1497"/>
              <w:gridCol w:w="1452"/>
              <w:gridCol w:w="1452"/>
              <w:gridCol w:w="2335"/>
            </w:tblGrid>
            <w:tr w:rsidR="007D61B6" w:rsidRPr="007D61B6" w:rsidTr="007D61B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7D61B6" w:rsidRPr="007D61B6" w:rsidTr="007D61B6"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D61B6" w:rsidRPr="007D61B6" w:rsidTr="007D61B6"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85190.19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85190.19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213522303505252230100100880013101244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 xml:space="preserve">Место доставки товара, выполнения </w:t>
            </w: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Российская Федерация, Нижегородская обл, Навашино г, пл. </w:t>
            </w: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Ленина, д. 7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В течение 10 календарных дней с даты подписания контракта</w:t>
            </w: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88"/>
              <w:gridCol w:w="1165"/>
              <w:gridCol w:w="1488"/>
              <w:gridCol w:w="939"/>
              <w:gridCol w:w="1073"/>
              <w:gridCol w:w="1067"/>
              <w:gridCol w:w="1186"/>
              <w:gridCol w:w="835"/>
              <w:gridCol w:w="1096"/>
            </w:tblGrid>
            <w:tr w:rsidR="007D61B6" w:rsidRPr="007D61B6" w:rsidTr="007D61B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7D61B6" w:rsidRPr="007D61B6" w:rsidTr="007D61B6"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7D61B6" w:rsidRPr="007D61B6" w:rsidTr="007D61B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Антресоль для документов металлическая Практик АМ0891 или эквивалент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31.01.11.122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13656.87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13656.87</w:t>
                  </w:r>
                </w:p>
              </w:tc>
            </w:tr>
            <w:tr w:rsidR="007D61B6" w:rsidRPr="007D61B6" w:rsidTr="007D61B6"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Антресоль металлическая, дверь оборудована замком Цвет: светло-серый Размер: 915х458х832мм Максимальная нагрузка на полку: 60 кг Соответствует требованиям ГОСТ 16371-2014: наличие Количество полок: 1 Тип дверей: распашные Толщина стали корпуса: 0,5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7D61B6" w:rsidRPr="007D61B6" w:rsidTr="007D61B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Шкаф для документов металлический Практик М-18 или эквивалент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31.01.11.122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17883.33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>71533.32</w:t>
                  </w:r>
                </w:p>
              </w:tc>
            </w:tr>
            <w:tr w:rsidR="007D61B6" w:rsidRPr="007D61B6" w:rsidTr="007D61B6"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D61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Шкаф архивный металлический дверь оборудована замком Цвет: светло-серый Размер: 915х370х1830мм Максимальная нагрузка на полку: 60 кг Соответствует требованиям ГОСТ 16371-2014: наличие Количество полок: 4 Тип дверей: распашные Толщина стали корпуса: 0,5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D61B6" w:rsidRPr="007D61B6" w:rsidRDefault="007D61B6" w:rsidP="007D61B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Итого: 85190.19 Российский рубль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Организациям инвалидов в соответствии со ст. 29 Закона № 44-ФЗ - 15%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D61B6" w:rsidRPr="007D61B6" w:rsidTr="007D61B6">
        <w:tc>
          <w:tcPr>
            <w:tcW w:w="0" w:type="auto"/>
            <w:gridSpan w:val="2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7D61B6" w:rsidRPr="007D61B6" w:rsidTr="007D61B6"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1 Обоснование НМЦК мебель</w:t>
            </w:r>
          </w:p>
          <w:p w:rsidR="007D61B6" w:rsidRPr="007D61B6" w:rsidRDefault="007D61B6" w:rsidP="007D61B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1B6">
              <w:rPr>
                <w:rFonts w:ascii="Times New Roman" w:eastAsia="Times New Roman" w:hAnsi="Times New Roman" w:cs="Times New Roman"/>
                <w:lang w:eastAsia="ru-RU"/>
              </w:rPr>
              <w:t>2 Документация ЭА</w:t>
            </w:r>
          </w:p>
        </w:tc>
      </w:tr>
    </w:tbl>
    <w:p w:rsidR="002E53BD" w:rsidRPr="007D61B6" w:rsidRDefault="002E53BD" w:rsidP="007D61B6">
      <w:pPr>
        <w:ind w:firstLine="0"/>
        <w:rPr>
          <w:rFonts w:ascii="Times New Roman" w:hAnsi="Times New Roman" w:cs="Times New Roman"/>
        </w:rPr>
      </w:pPr>
    </w:p>
    <w:sectPr w:rsidR="002E53BD" w:rsidRPr="007D61B6" w:rsidSect="007D61B6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61B6"/>
    <w:rsid w:val="000722A5"/>
    <w:rsid w:val="00165F56"/>
    <w:rsid w:val="00185C03"/>
    <w:rsid w:val="002E53BD"/>
    <w:rsid w:val="00481A21"/>
    <w:rsid w:val="007126E9"/>
    <w:rsid w:val="007D61B6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7D61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D61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D61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D61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D61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D61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16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87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706</Words>
  <Characters>4028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2021-11-18T05:48:00Z</cp:lastPrinted>
  <dcterms:created xsi:type="dcterms:W3CDTF">2021-11-18T05:46:00Z</dcterms:created>
  <dcterms:modified xsi:type="dcterms:W3CDTF">2021-11-18T05:49:00Z</dcterms:modified>
</cp:coreProperties>
</file>